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 xml:space="preserve">Ezt pedig a Lélekről </w:t>
      </w:r>
      <w:r>
        <w:rPr/>
        <w:t>(Szent Szellemről)</w:t>
      </w:r>
      <w:r>
        <w:rPr>
          <w:i/>
        </w:rPr>
        <w:t xml:space="preserve"> mondta, akit a benne hívők fognak kapni, mert még nem adatott a Lélek, mivel Jézus még nem dicsőült meg.</w:t>
      </w:r>
      <w:r>
        <w:rPr>
          <w:rFonts w:cs="Arial" w:ascii="Arial" w:hAnsi="Arial"/>
        </w:rPr>
        <w:t xml:space="preserve"> </w:t>
      </w:r>
      <w:r>
        <w:rPr>
          <w:bCs/>
        </w:rPr>
        <w:t>(Jn 7,39)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/>
        <w:t xml:space="preserve">A folyó (folyam) példájának magyarázata ez az Igevers. A Szent Szellem gazdag kiáradásának feltételeként Jézus a földről való távozását nevezte meg, tehát szavai jövőbe mutató tartalmat hordoztak. </w:t>
      </w:r>
    </w:p>
    <w:p>
      <w:pPr>
        <w:pStyle w:val="NoSpacing"/>
        <w:rPr/>
      </w:pPr>
      <w:r>
        <w:rPr/>
        <w:t>De megtörtént a megdicsőülés, a mennybe menetel és eljött pünkösd. Ma már nincs időbeni feltétele a Szent Szellem gazdag kiáradásának. Akik akkor hallgatták Jézus szavait, azok közül is sokan megtapasztalhatták a gazdag kiáradást és mindez ma is megtapasztalható.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A Szent Szellem a legfontosabb útitárs az életben. Tisztán látja a célt, ismeri az odavezető utat és tudja a „szükséges és elégséges menettempót” is. Rábízva magamat biztosan a mennyei célba érek. Ha megkéred Őt, téged is oda vezet.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2015-09-10T19:51:30Z</dcterms:created>
  <dc:creator>Gyula Vadon</dc:creator>
  <dc:language>hu-HU</dc:language>
  <cp:lastModifiedBy>Gyula Vadon</cp:lastModifiedBy>
  <dcterms:modified xsi:type="dcterms:W3CDTF">2015-09-10T19:52:03Z</dcterms:modified>
  <cp:revision>1</cp:revision>
</cp:coreProperties>
</file>